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EE3C" w14:textId="77777777" w:rsidR="00476D23" w:rsidRDefault="00476D23" w:rsidP="00C81D2A">
      <w:pPr>
        <w:widowControl w:val="0"/>
        <w:jc w:val="center"/>
        <w:rPr>
          <w:rFonts w:ascii="Calibri" w:hAnsi="Calibri"/>
          <w:b/>
          <w:bCs/>
          <w:color w:val="4C4C4C"/>
          <w:sz w:val="28"/>
          <w:szCs w:val="28"/>
          <w:lang w:eastAsia="ko-KR"/>
        </w:rPr>
      </w:pPr>
    </w:p>
    <w:p w14:paraId="65834935" w14:textId="6BBF2FE2" w:rsidR="008661D9" w:rsidRDefault="008661D9" w:rsidP="00C81D2A">
      <w:pPr>
        <w:widowControl w:val="0"/>
        <w:jc w:val="center"/>
        <w:rPr>
          <w:rFonts w:ascii="Calibri" w:hAnsi="Calibri"/>
          <w:bCs/>
          <w:color w:val="4C4C4C"/>
          <w:sz w:val="28"/>
          <w:lang w:eastAsia="ko-KR"/>
        </w:rPr>
      </w:pP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BGPERT Annual </w:t>
      </w:r>
      <w:r w:rsidRPr="007C3B4D">
        <w:rPr>
          <w:rFonts w:ascii="Calibri" w:hAnsi="Calibri"/>
          <w:b/>
          <w:bCs/>
          <w:color w:val="4C4C4C"/>
          <w:sz w:val="28"/>
          <w:szCs w:val="28"/>
          <w:lang w:eastAsia="ko-KR"/>
        </w:rPr>
        <w:t>Membership Form</w:t>
      </w: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 - </w:t>
      </w:r>
      <w:r w:rsidRPr="003169CE">
        <w:rPr>
          <w:rFonts w:ascii="Calibri" w:hAnsi="Calibri"/>
          <w:bCs/>
          <w:color w:val="4C4C4C"/>
          <w:sz w:val="28"/>
          <w:szCs w:val="28"/>
          <w:lang w:eastAsia="ko-KR"/>
        </w:rPr>
        <w:t>From</w:t>
      </w:r>
      <w:r w:rsidRPr="003169CE">
        <w:rPr>
          <w:rFonts w:ascii="Calibri" w:hAnsi="Calibri"/>
          <w:bCs/>
          <w:color w:val="4C4C4C"/>
          <w:sz w:val="28"/>
          <w:lang w:eastAsia="ko-KR"/>
        </w:rPr>
        <w:t xml:space="preserve"> 1</w:t>
      </w:r>
      <w:r w:rsidRPr="003169CE">
        <w:rPr>
          <w:rFonts w:ascii="Calibri" w:hAnsi="Calibri"/>
          <w:bCs/>
          <w:color w:val="4C4C4C"/>
          <w:sz w:val="28"/>
          <w:vertAlign w:val="superscript"/>
          <w:lang w:eastAsia="ko-KR"/>
        </w:rPr>
        <w:t>st</w:t>
      </w:r>
      <w:r w:rsidRPr="00830876">
        <w:rPr>
          <w:rFonts w:ascii="Calibri" w:hAnsi="Calibri"/>
          <w:bCs/>
          <w:color w:val="4C4C4C"/>
          <w:sz w:val="28"/>
          <w:lang w:eastAsia="ko-KR"/>
        </w:rPr>
        <w:t xml:space="preserve"> April 20</w:t>
      </w:r>
      <w:r>
        <w:rPr>
          <w:rFonts w:ascii="Calibri" w:hAnsi="Calibri"/>
          <w:bCs/>
          <w:color w:val="4C4C4C"/>
          <w:sz w:val="28"/>
          <w:lang w:eastAsia="ko-KR"/>
        </w:rPr>
        <w:t>2</w:t>
      </w:r>
      <w:r w:rsidR="00CF02CF">
        <w:rPr>
          <w:rFonts w:ascii="Calibri" w:hAnsi="Calibri"/>
          <w:bCs/>
          <w:color w:val="4C4C4C"/>
          <w:sz w:val="28"/>
          <w:lang w:eastAsia="ko-KR"/>
        </w:rPr>
        <w:t>3</w:t>
      </w:r>
    </w:p>
    <w:p w14:paraId="3972C903" w14:textId="77777777" w:rsidR="00341072" w:rsidRPr="00D4175C" w:rsidRDefault="00341072" w:rsidP="00C81D2A">
      <w:pPr>
        <w:widowControl w:val="0"/>
        <w:jc w:val="center"/>
        <w:rPr>
          <w:rFonts w:ascii="Calibri" w:hAnsi="Calibri"/>
          <w:b/>
          <w:bCs/>
          <w:color w:val="4C4C4C"/>
          <w:sz w:val="4"/>
          <w:lang w:eastAsia="ko-KR"/>
        </w:rPr>
      </w:pPr>
    </w:p>
    <w:p w14:paraId="03654BC4" w14:textId="7CE54E86" w:rsidR="008661D9" w:rsidRDefault="008661D9" w:rsidP="00C81D2A">
      <w:pPr>
        <w:widowControl w:val="0"/>
        <w:rPr>
          <w:rFonts w:ascii="Calibri" w:hAnsi="Calibri"/>
          <w:b/>
          <w:bCs/>
          <w:color w:val="4C4C4C"/>
          <w:sz w:val="12"/>
          <w:szCs w:val="12"/>
          <w:lang w:eastAsia="ko-KR"/>
        </w:rPr>
      </w:pPr>
    </w:p>
    <w:p w14:paraId="04025681" w14:textId="68BD5506" w:rsidR="00476D23" w:rsidRDefault="00476D23" w:rsidP="00C81D2A">
      <w:pPr>
        <w:widowControl w:val="0"/>
        <w:rPr>
          <w:rFonts w:ascii="Calibri" w:hAnsi="Calibri"/>
          <w:b/>
          <w:bCs/>
          <w:color w:val="4C4C4C"/>
          <w:sz w:val="12"/>
          <w:szCs w:val="12"/>
          <w:lang w:eastAsia="ko-KR"/>
        </w:rPr>
      </w:pPr>
    </w:p>
    <w:p w14:paraId="4273AFEE" w14:textId="77777777" w:rsidR="00476D23" w:rsidRPr="00E138DB" w:rsidRDefault="00476D23" w:rsidP="00C81D2A">
      <w:pPr>
        <w:widowControl w:val="0"/>
        <w:rPr>
          <w:rFonts w:ascii="Calibri" w:hAnsi="Calibri"/>
          <w:b/>
          <w:bCs/>
          <w:color w:val="4C4C4C"/>
          <w:sz w:val="12"/>
          <w:szCs w:val="12"/>
          <w:lang w:eastAsia="ko-KR"/>
        </w:rPr>
      </w:pPr>
    </w:p>
    <w:p w14:paraId="256A1F27" w14:textId="77777777" w:rsidR="00CB5694" w:rsidRDefault="00CB5694" w:rsidP="00CB5694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GP Membership </w:t>
      </w:r>
    </w:p>
    <w:p w14:paraId="7339E678" w14:textId="77777777" w:rsidR="00CB5694" w:rsidRDefault="00CB5694" w:rsidP="00CB5694">
      <w:pPr>
        <w:widowControl w:val="0"/>
        <w:ind w:firstLine="426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When paid via standing order 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(please complete form below*)  </w:t>
      </w:r>
    </w:p>
    <w:p w14:paraId="0F4B787E" w14:textId="77777777" w:rsidR="00CB5694" w:rsidRDefault="00A87876" w:rsidP="00CB5694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604266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</w:t>
      </w:r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>£300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>M</w:t>
      </w:r>
      <w:r w:rsidR="00CB5694" w:rsidRPr="003169CE">
        <w:rPr>
          <w:rFonts w:ascii="Calibri" w:hAnsi="Calibri"/>
          <w:bCs/>
          <w:color w:val="4C4C4C"/>
          <w:sz w:val="22"/>
          <w:szCs w:val="22"/>
          <w:lang w:eastAsia="ko-KR"/>
        </w:rPr>
        <w:t>embership</w:t>
      </w:r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</w:t>
      </w:r>
    </w:p>
    <w:p w14:paraId="5D5A26A7" w14:textId="77777777" w:rsidR="00CB5694" w:rsidRDefault="00A87876" w:rsidP="00CB5694">
      <w:pPr>
        <w:widowControl w:val="0"/>
        <w:ind w:firstLine="426"/>
        <w:rPr>
          <w:rFonts w:ascii="Calibri" w:hAnsi="Calibri"/>
          <w:bCs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20067404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Subsidised Membership – you agree to network with </w:t>
      </w:r>
      <w:r w:rsidR="00CB5694"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industry colleagues </w:t>
      </w:r>
      <w:r w:rsidR="00CB5694">
        <w:rPr>
          <w:rFonts w:ascii="Calibri" w:hAnsi="Calibri"/>
          <w:bCs/>
          <w:color w:val="4C4C4C"/>
          <w:sz w:val="22"/>
          <w:szCs w:val="22"/>
          <w:lang w:eastAsia="ko-KR"/>
        </w:rPr>
        <w:t>(including pharmaceutical)</w:t>
      </w:r>
    </w:p>
    <w:p w14:paraId="6689CD4D" w14:textId="77777777" w:rsidR="00CB5694" w:rsidRDefault="00CB5694" w:rsidP="00CB5694">
      <w:pPr>
        <w:widowControl w:val="0"/>
        <w:ind w:left="720" w:firstLine="720"/>
        <w:rPr>
          <w:rFonts w:ascii="Calibri" w:hAnsi="Calibri"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that kindly support our</w:t>
      </w:r>
      <w:r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events</w:t>
      </w:r>
      <w:r>
        <w:rPr>
          <w:rFonts w:ascii="Calibri" w:hAnsi="Calibri"/>
          <w:bCs/>
          <w:color w:val="4C4C4C"/>
          <w:sz w:val="22"/>
          <w:szCs w:val="22"/>
          <w:lang w:eastAsia="ko-KR"/>
        </w:rPr>
        <w:t>.</w:t>
      </w:r>
    </w:p>
    <w:p w14:paraId="418365E7" w14:textId="6B3114C0" w:rsidR="00CB5694" w:rsidRDefault="00CB5694" w:rsidP="00CB5694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54F5FB0A" w14:textId="77777777" w:rsidR="00476D23" w:rsidRPr="0005254D" w:rsidRDefault="00476D23" w:rsidP="00CB5694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2CCD5A57" w14:textId="77777777" w:rsidR="00CA4BEE" w:rsidRDefault="00CA4BEE" w:rsidP="00CA4BEE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CA4BEE">
        <w:rPr>
          <w:rFonts w:ascii="Calibri" w:hAnsi="Calibri"/>
          <w:b/>
          <w:bCs/>
          <w:color w:val="4C4C4C"/>
          <w:sz w:val="22"/>
          <w:szCs w:val="22"/>
          <w:lang w:eastAsia="ko-KR"/>
        </w:rPr>
        <w:t>Nurse Practitioner, Physician Associate, Paramedic, Clinical Pharmacist &amp; Pharmacy Technician Membership</w:t>
      </w:r>
    </w:p>
    <w:p w14:paraId="55403B77" w14:textId="3D34C744" w:rsidR="00CB5694" w:rsidRDefault="00A87876" w:rsidP="00CA4BEE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2533272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£17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via standing order (please complete form below*)  </w:t>
      </w:r>
    </w:p>
    <w:p w14:paraId="1C362318" w14:textId="77777777" w:rsidR="00CB5694" w:rsidRDefault="00A87876" w:rsidP="00CB5694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7051798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CB5694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B5694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</w:t>
      </w:r>
      <w:r w:rsidR="00CB5694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0.00 </w:t>
      </w:r>
      <w:r w:rsidR="00CB5694">
        <w:rPr>
          <w:rFonts w:ascii="Calibri" w:hAnsi="Calibri"/>
          <w:color w:val="4C4C4C"/>
          <w:sz w:val="22"/>
          <w:szCs w:val="22"/>
          <w:lang w:eastAsia="ko-KR"/>
        </w:rPr>
        <w:t>via c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heque (payable to, Bath GP Education </w:t>
      </w:r>
      <w:r w:rsidR="00CB5694">
        <w:rPr>
          <w:rFonts w:ascii="Calibri" w:hAnsi="Calibri"/>
          <w:color w:val="4C4C4C"/>
          <w:sz w:val="22"/>
          <w:szCs w:val="22"/>
          <w:lang w:eastAsia="ko-KR"/>
        </w:rPr>
        <w:t xml:space="preserve">Research </w:t>
      </w:r>
      <w:r w:rsidR="00CB5694" w:rsidRPr="00472338">
        <w:rPr>
          <w:rFonts w:ascii="Calibri" w:hAnsi="Calibri"/>
          <w:color w:val="4C4C4C"/>
          <w:sz w:val="22"/>
          <w:szCs w:val="22"/>
          <w:lang w:eastAsia="ko-KR"/>
        </w:rPr>
        <w:t>Trust)</w:t>
      </w:r>
    </w:p>
    <w:p w14:paraId="0AADB5FA" w14:textId="114C7BD7" w:rsidR="008661D9" w:rsidRPr="00341072" w:rsidRDefault="008661D9" w:rsidP="007F6B2F">
      <w:pPr>
        <w:widowControl w:val="0"/>
        <w:ind w:firstLine="426"/>
        <w:rPr>
          <w:rFonts w:ascii="Calibri" w:hAnsi="Calibri"/>
          <w:color w:val="4C4C4C"/>
          <w:sz w:val="14"/>
          <w:szCs w:val="16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</w:t>
      </w:r>
    </w:p>
    <w:tbl>
      <w:tblPr>
        <w:tblW w:w="10206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6401"/>
      </w:tblGrid>
      <w:tr w:rsidR="008661D9" w:rsidRPr="00472338" w14:paraId="3C661F64" w14:textId="77777777" w:rsidTr="00341072">
        <w:trPr>
          <w:trHeight w:val="23"/>
          <w:jc w:val="center"/>
        </w:trPr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52AEE25" w14:textId="7C5118F4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Practice </w:t>
            </w:r>
            <w:r w:rsidR="00CB5694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na</w:t>
            </w: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me</w:t>
            </w: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&amp; contact email </w:t>
            </w:r>
          </w:p>
        </w:tc>
        <w:tc>
          <w:tcPr>
            <w:tcW w:w="6520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AFECF5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3B988CF" w14:textId="77777777" w:rsidTr="00341072">
        <w:trPr>
          <w:trHeight w:val="23"/>
          <w:jc w:val="center"/>
        </w:trPr>
        <w:tc>
          <w:tcPr>
            <w:tcW w:w="3686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4CF1BC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6520" w:type="dxa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869F3C5" w14:textId="77777777" w:rsidR="008661D9" w:rsidRPr="00472338" w:rsidRDefault="00A87876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BANES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Wiltshire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Somerset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  <w:tr w:rsidR="008661D9" w:rsidRPr="00472338" w14:paraId="40859409" w14:textId="77777777" w:rsidTr="00341072">
        <w:trPr>
          <w:trHeight w:val="23"/>
          <w:jc w:val="center"/>
        </w:trPr>
        <w:tc>
          <w:tcPr>
            <w:tcW w:w="10206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tbl>
            <w:tblPr>
              <w:tblW w:w="1014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6"/>
              <w:gridCol w:w="84"/>
              <w:gridCol w:w="3375"/>
              <w:gridCol w:w="129"/>
              <w:gridCol w:w="1985"/>
              <w:gridCol w:w="142"/>
              <w:gridCol w:w="2777"/>
            </w:tblGrid>
            <w:tr w:rsidR="008661D9" w:rsidRPr="00472338" w14:paraId="250599B1" w14:textId="77777777" w:rsidTr="00341072">
              <w:trPr>
                <w:trHeight w:val="88"/>
                <w:jc w:val="center"/>
              </w:trPr>
              <w:tc>
                <w:tcPr>
                  <w:tcW w:w="1656" w:type="dxa"/>
                  <w:vAlign w:val="center"/>
                </w:tcPr>
                <w:p w14:paraId="5FC2488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84" w:type="dxa"/>
                </w:tcPr>
                <w:p w14:paraId="3B6599B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3C6FB8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Email address*</w:t>
                  </w:r>
                </w:p>
              </w:tc>
              <w:tc>
                <w:tcPr>
                  <w:tcW w:w="129" w:type="dxa"/>
                </w:tcPr>
                <w:p w14:paraId="43ACB2D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356273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 xml:space="preserve">Role </w:t>
                  </w:r>
                </w:p>
              </w:tc>
              <w:tc>
                <w:tcPr>
                  <w:tcW w:w="142" w:type="dxa"/>
                </w:tcPr>
                <w:p w14:paraId="2B2C4B65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</w:tcPr>
                <w:p w14:paraId="5D551B4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Mobile number</w:t>
                  </w:r>
                </w:p>
              </w:tc>
            </w:tr>
            <w:tr w:rsidR="008661D9" w:rsidRPr="00472338" w14:paraId="1DBBB1A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62E5D5A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2642EE1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70B3E0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FA790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A51961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46F892A1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491DF7E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04B424A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449B4CF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4E4EF9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2DC7FC0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6C1C44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3751AD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0E9253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E8C3AB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A92DE6F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0DEF667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343B0C3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84FA4A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026C168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07A9D31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9134E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4A64AD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4546CE6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F6C17D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0DC38A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B77121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1FE2D6A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F20F7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EBC1CD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1AC26A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1F78D2C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5E29A4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145AE2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935BFB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5E09A5C0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3328ACC3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3A7891E7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3E82155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0DE24AA7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93B6DB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7ECF99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931113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4A6E5DB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070D530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536F37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4826A70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72" w:rsidRPr="00472338" w14:paraId="07BB1ED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3A7C549C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4EC6AB2E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6A1DAA1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7A4D20EF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BF577D7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3037F99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842DA3E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56A85C" w14:textId="77777777" w:rsidR="008661D9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</w:tr>
    </w:tbl>
    <w:p w14:paraId="309AFF4A" w14:textId="77777777" w:rsidR="00341072" w:rsidRPr="00341072" w:rsidRDefault="00341072" w:rsidP="00341072">
      <w:pPr>
        <w:widowControl w:val="0"/>
        <w:rPr>
          <w:rFonts w:ascii="Calibri" w:hAnsi="Calibri"/>
          <w:color w:val="4C4C4C"/>
          <w:sz w:val="16"/>
          <w:szCs w:val="22"/>
          <w:lang w:eastAsia="ko-KR"/>
        </w:rPr>
      </w:pPr>
    </w:p>
    <w:p w14:paraId="0195B10A" w14:textId="71DE10BE" w:rsidR="008661D9" w:rsidRPr="00472338" w:rsidRDefault="008661D9" w:rsidP="00341072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>—————————————————————————————————————————</w:t>
      </w:r>
      <w:r w:rsidR="00341072">
        <w:rPr>
          <w:rFonts w:ascii="Calibri" w:hAnsi="Calibri"/>
          <w:color w:val="4C4C4C"/>
          <w:sz w:val="22"/>
          <w:szCs w:val="22"/>
          <w:lang w:eastAsia="ko-KR"/>
        </w:rPr>
        <w:t>———————————</w:t>
      </w:r>
    </w:p>
    <w:p w14:paraId="173FDE51" w14:textId="0DEBF29C" w:rsidR="00341072" w:rsidRDefault="00341072" w:rsidP="00341072">
      <w:pPr>
        <w:widowControl w:val="0"/>
        <w:rPr>
          <w:rFonts w:ascii="Calibri" w:hAnsi="Calibri"/>
          <w:b/>
          <w:bCs/>
          <w:color w:val="4C4C4C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>BA</w:t>
      </w:r>
      <w:r w:rsidR="008661D9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>NK STANDING ORDER MANDATE FORM</w:t>
      </w:r>
      <w:r w:rsidR="008661D9" w:rsidRPr="00472338">
        <w:rPr>
          <w:rFonts w:ascii="Calibri" w:hAnsi="Calibri"/>
          <w:b/>
          <w:bCs/>
          <w:color w:val="4C4C4C"/>
          <w:szCs w:val="22"/>
          <w:lang w:eastAsia="ko-KR"/>
        </w:rPr>
        <w:t xml:space="preserve"> </w:t>
      </w:r>
    </w:p>
    <w:p w14:paraId="4B8B48C0" w14:textId="1971F94D" w:rsidR="00341072" w:rsidRPr="00472338" w:rsidRDefault="00CB5694" w:rsidP="00341072">
      <w:pPr>
        <w:widowControl w:val="0"/>
        <w:rPr>
          <w:rFonts w:ascii="Calibri" w:hAnsi="Calibri"/>
          <w:b/>
          <w:bCs/>
          <w:color w:val="FF0000"/>
          <w:sz w:val="22"/>
          <w:szCs w:val="22"/>
          <w:lang w:eastAsia="ko-KR"/>
        </w:rPr>
      </w:pPr>
      <w:r w:rsidRPr="00A53D59">
        <w:rPr>
          <w:rFonts w:ascii="Calibri" w:hAnsi="Calibri"/>
          <w:bCs/>
          <w:color w:val="FF0000"/>
          <w:szCs w:val="22"/>
          <w:lang w:eastAsia="ko-KR"/>
        </w:rPr>
        <w:t>(</w:t>
      </w:r>
      <w:r w:rsidRPr="00A53D59">
        <w:rPr>
          <w:rFonts w:asciiTheme="minorHAnsi" w:eastAsia="Arial Unicode MS" w:hAnsiTheme="minorHAnsi" w:cs="Arial"/>
          <w:color w:val="FF0000"/>
          <w:szCs w:val="22"/>
        </w:rPr>
        <w:t>If you already have a standing order in place, you can amend your payment amount directly with your bank or you can complete the form below, please remember to sign and post back to us</w:t>
      </w:r>
      <w:r>
        <w:rPr>
          <w:rFonts w:asciiTheme="minorHAnsi" w:eastAsia="Arial Unicode MS" w:hAnsiTheme="minorHAnsi" w:cs="Arial"/>
          <w:color w:val="FF0000"/>
          <w:szCs w:val="22"/>
        </w:rPr>
        <w:t xml:space="preserve"> by 1</w:t>
      </w:r>
      <w:r w:rsidRPr="00A53D59">
        <w:rPr>
          <w:rFonts w:asciiTheme="minorHAnsi" w:eastAsia="Arial Unicode MS" w:hAnsiTheme="minorHAnsi" w:cs="Arial"/>
          <w:color w:val="FF0000"/>
          <w:szCs w:val="22"/>
          <w:vertAlign w:val="superscript"/>
        </w:rPr>
        <w:t>st</w:t>
      </w:r>
      <w:r>
        <w:rPr>
          <w:rFonts w:asciiTheme="minorHAnsi" w:eastAsia="Arial Unicode MS" w:hAnsiTheme="minorHAnsi" w:cs="Arial"/>
          <w:color w:val="FF0000"/>
          <w:szCs w:val="22"/>
        </w:rPr>
        <w:t xml:space="preserve"> March</w:t>
      </w:r>
      <w:r w:rsidRPr="00A53D59">
        <w:rPr>
          <w:rFonts w:asciiTheme="minorHAnsi" w:eastAsia="Arial Unicode MS" w:hAnsiTheme="minorHAnsi" w:cs="Arial"/>
          <w:color w:val="FF0000"/>
          <w:szCs w:val="22"/>
        </w:rPr>
        <w:t>)</w:t>
      </w:r>
    </w:p>
    <w:tbl>
      <w:tblPr>
        <w:tblW w:w="10482" w:type="dxa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501"/>
        <w:gridCol w:w="1418"/>
        <w:gridCol w:w="20"/>
        <w:gridCol w:w="1114"/>
        <w:gridCol w:w="1141"/>
        <w:gridCol w:w="136"/>
        <w:gridCol w:w="424"/>
        <w:gridCol w:w="3260"/>
      </w:tblGrid>
      <w:tr w:rsidR="008661D9" w:rsidRPr="00472338" w14:paraId="5BC1ED3A" w14:textId="77777777" w:rsidTr="00341072">
        <w:trPr>
          <w:trHeight w:val="86"/>
          <w:jc w:val="center"/>
        </w:trPr>
        <w:tc>
          <w:tcPr>
            <w:tcW w:w="2468" w:type="dxa"/>
            <w:tcBorders>
              <w:top w:val="single" w:sz="6" w:space="0" w:color="4C4C4C"/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580BD" w14:textId="77777777" w:rsidR="008661D9" w:rsidRPr="00472338" w:rsidRDefault="008661D9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>ACCOUNT TO BE DEBITED</w:t>
            </w:r>
          </w:p>
        </w:tc>
        <w:tc>
          <w:tcPr>
            <w:tcW w:w="8014" w:type="dxa"/>
            <w:gridSpan w:val="8"/>
            <w:tcBorders>
              <w:top w:val="single" w:sz="6" w:space="0" w:color="4C4C4C"/>
              <w:bottom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8C7B2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6C13054" w14:textId="77777777" w:rsidTr="00341072">
        <w:trPr>
          <w:trHeight w:val="8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6A3C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5339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8700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tcBorders>
              <w:top w:val="nil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ED6B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6588C79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6809A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6AD9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7F8CE6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D08D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A293BBD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1E787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C23A0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F7515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B9D2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A078F1E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E56F3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Amount in figures and words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87B9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£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DAAEF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6075" w:type="dxa"/>
            <w:gridSpan w:val="5"/>
            <w:tcBorders>
              <w:top w:val="nil"/>
              <w:bottom w:val="single" w:sz="6" w:space="0" w:color="4C4C4C"/>
            </w:tcBorders>
            <w:shd w:val="clear" w:color="auto" w:fill="EAEAF2"/>
          </w:tcPr>
          <w:p w14:paraId="6B781D4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F2F9C8A" w14:textId="77777777" w:rsidTr="00341072">
        <w:trPr>
          <w:trHeight w:val="146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A74CD" w14:textId="73830A62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Commencing 01/04/</w:t>
            </w:r>
            <w:r w:rsidR="00CB5694">
              <w:rPr>
                <w:rFonts w:ascii="Calibri" w:hAnsi="Calibri"/>
                <w:color w:val="4C4C4C"/>
                <w:sz w:val="22"/>
                <w:szCs w:val="22"/>
              </w:rPr>
              <w:t>22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</w:t>
            </w:r>
            <w:r w:rsidRPr="00472338">
              <w:rPr>
                <w:rFonts w:ascii="Calibri" w:hAnsi="Calibri"/>
                <w:b/>
                <w:color w:val="4C4C4C"/>
                <w:sz w:val="22"/>
                <w:szCs w:val="22"/>
              </w:rPr>
              <w:t xml:space="preserve">annually 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until further notice.  This replaces any existing standing order.</w:t>
            </w:r>
          </w:p>
        </w:tc>
      </w:tr>
      <w:tr w:rsidR="008661D9" w:rsidRPr="00472338" w14:paraId="72F5774C" w14:textId="77777777" w:rsidTr="00341072">
        <w:trPr>
          <w:trHeight w:val="22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5193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 xml:space="preserve">BENEFICIARY DETAILS </w:t>
            </w:r>
          </w:p>
        </w:tc>
      </w:tr>
      <w:tr w:rsidR="002F6AA2" w:rsidRPr="00472338" w14:paraId="38F4B3A6" w14:textId="77777777" w:rsidTr="00341072">
        <w:trPr>
          <w:trHeight w:val="129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E8569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80FA9D" w14:textId="0F457E9B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Barclays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Bank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B4156" w14:textId="7816BF2C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65416" w14:textId="1BB0FB0A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20-05-06</w:t>
            </w:r>
          </w:p>
        </w:tc>
      </w:tr>
      <w:tr w:rsidR="002F6AA2" w:rsidRPr="00472338" w14:paraId="54B2B7CF" w14:textId="77777777" w:rsidTr="00800297">
        <w:trPr>
          <w:trHeight w:val="34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CB11D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355C9" w14:textId="6F9B7271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4 Southgate Street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EFF53" w14:textId="398241A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5DE02" w14:textId="551D6D06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90531901</w:t>
            </w:r>
          </w:p>
        </w:tc>
      </w:tr>
      <w:tr w:rsidR="002F6AA2" w:rsidRPr="00472338" w14:paraId="1A084E08" w14:textId="77777777" w:rsidTr="00800297">
        <w:trPr>
          <w:trHeight w:val="3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26C2B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CA401" w14:textId="64EC5259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Bath, BA1 1AQ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CBA45" w14:textId="592011FF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329EF0" w14:textId="3E5F5288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2F6AA2" w:rsidRPr="00472338" w14:paraId="0D05F581" w14:textId="77777777" w:rsidTr="00341072">
        <w:trPr>
          <w:trHeight w:val="4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651A9" w14:textId="77777777" w:rsidR="002F6AA2" w:rsidRPr="00472338" w:rsidRDefault="002F6AA2" w:rsidP="002F6AA2">
            <w:pPr>
              <w:widowControl w:val="0"/>
              <w:tabs>
                <w:tab w:val="left" w:pos="4575"/>
              </w:tabs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Authorising signature(s)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2CC" w:themeFill="accent4" w:themeFillTint="33"/>
          </w:tcPr>
          <w:p w14:paraId="4697A88B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29C8C5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4C4C4C"/>
              <w:right w:val="single" w:sz="6" w:space="0" w:color="4C4C4C"/>
            </w:tcBorders>
            <w:shd w:val="clear" w:color="auto" w:fill="FFF2CC" w:themeFill="accent4" w:themeFillTint="33"/>
          </w:tcPr>
          <w:p w14:paraId="3507F31A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ACC13F" w14:textId="2980C17B" w:rsidR="00341072" w:rsidRPr="00341072" w:rsidRDefault="008661D9" w:rsidP="00341072">
      <w:pPr>
        <w:rPr>
          <w:rFonts w:ascii="Calibri" w:hAnsi="Calibri"/>
        </w:rPr>
      </w:pPr>
      <w:r w:rsidRPr="00B127A7">
        <w:rPr>
          <w:rFonts w:ascii="Calibri" w:hAnsi="Calibri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20DB9AF" wp14:editId="0399359C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029450" cy="3333115"/>
                <wp:effectExtent l="0" t="0" r="0" b="444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945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5C41C" id="Control 5" o:spid="_x0000_s1026" style="position:absolute;margin-left:18pt;margin-top:589.5pt;width:553.5pt;height:26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341072" w:rsidRPr="00341072" w:rsidSect="00A87876">
      <w:headerReference w:type="default" r:id="rId9"/>
      <w:footerReference w:type="default" r:id="rId10"/>
      <w:pgSz w:w="11907" w:h="16840" w:code="9"/>
      <w:pgMar w:top="316" w:right="720" w:bottom="720" w:left="72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7F6DB" w14:textId="77777777" w:rsidR="009C0DB6" w:rsidRDefault="009C0DB6">
      <w:r>
        <w:separator/>
      </w:r>
    </w:p>
  </w:endnote>
  <w:endnote w:type="continuationSeparator" w:id="0">
    <w:p w14:paraId="4164EFF8" w14:textId="77777777" w:rsidR="009C0DB6" w:rsidRDefault="009C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329B" w14:textId="77777777" w:rsidR="009149BC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  <w:p w14:paraId="0DE4366F" w14:textId="77777777" w:rsidR="009149BC" w:rsidRPr="00952E66" w:rsidRDefault="009149BC" w:rsidP="009149BC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D680" w14:textId="77777777" w:rsidR="009C0DB6" w:rsidRDefault="009C0DB6">
      <w:r>
        <w:separator/>
      </w:r>
    </w:p>
  </w:footnote>
  <w:footnote w:type="continuationSeparator" w:id="0">
    <w:p w14:paraId="44AA1A08" w14:textId="77777777" w:rsidR="009C0DB6" w:rsidRDefault="009C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A87876">
      <w:trPr>
        <w:trHeight w:val="1697"/>
      </w:trPr>
      <w:tc>
        <w:tcPr>
          <w:tcW w:w="5190" w:type="dxa"/>
          <w:vAlign w:val="bottom"/>
        </w:tcPr>
        <w:p w14:paraId="4F3E2D26" w14:textId="77777777" w:rsidR="009149BC" w:rsidRPr="00952E66" w:rsidRDefault="009149BC" w:rsidP="00A87876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827861751" name="Picture 827861751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  <w:vAlign w:val="bottom"/>
        </w:tcPr>
        <w:p w14:paraId="1F56D8CF" w14:textId="77777777" w:rsidR="009149BC" w:rsidRPr="00952E66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A87876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259EE"/>
    <w:rsid w:val="000862B1"/>
    <w:rsid w:val="0009787B"/>
    <w:rsid w:val="000F501E"/>
    <w:rsid w:val="00143481"/>
    <w:rsid w:val="001F452E"/>
    <w:rsid w:val="0022124B"/>
    <w:rsid w:val="00253FA5"/>
    <w:rsid w:val="00292F84"/>
    <w:rsid w:val="002B5807"/>
    <w:rsid w:val="002D66B7"/>
    <w:rsid w:val="002F16C9"/>
    <w:rsid w:val="002F6AA2"/>
    <w:rsid w:val="0030385F"/>
    <w:rsid w:val="00304A76"/>
    <w:rsid w:val="003321ED"/>
    <w:rsid w:val="00334B51"/>
    <w:rsid w:val="00341072"/>
    <w:rsid w:val="00362411"/>
    <w:rsid w:val="003635F3"/>
    <w:rsid w:val="003C768D"/>
    <w:rsid w:val="003D627D"/>
    <w:rsid w:val="00440274"/>
    <w:rsid w:val="00451484"/>
    <w:rsid w:val="00476D23"/>
    <w:rsid w:val="00481F99"/>
    <w:rsid w:val="00517707"/>
    <w:rsid w:val="00542458"/>
    <w:rsid w:val="00557E40"/>
    <w:rsid w:val="005A7CF7"/>
    <w:rsid w:val="0064603A"/>
    <w:rsid w:val="006637F3"/>
    <w:rsid w:val="0068282F"/>
    <w:rsid w:val="006B4A56"/>
    <w:rsid w:val="006E4137"/>
    <w:rsid w:val="00722659"/>
    <w:rsid w:val="0074473E"/>
    <w:rsid w:val="00747981"/>
    <w:rsid w:val="00761D6B"/>
    <w:rsid w:val="00797343"/>
    <w:rsid w:val="007C7AA0"/>
    <w:rsid w:val="007F6B2F"/>
    <w:rsid w:val="008368F7"/>
    <w:rsid w:val="008411EF"/>
    <w:rsid w:val="008661D9"/>
    <w:rsid w:val="008B69F5"/>
    <w:rsid w:val="0090370D"/>
    <w:rsid w:val="009144C1"/>
    <w:rsid w:val="009149BC"/>
    <w:rsid w:val="00952E66"/>
    <w:rsid w:val="009C0DB6"/>
    <w:rsid w:val="00A87876"/>
    <w:rsid w:val="00AB67DA"/>
    <w:rsid w:val="00B13D75"/>
    <w:rsid w:val="00B629D6"/>
    <w:rsid w:val="00C81D2A"/>
    <w:rsid w:val="00CA4BEE"/>
    <w:rsid w:val="00CB279F"/>
    <w:rsid w:val="00CB5694"/>
    <w:rsid w:val="00CF02CF"/>
    <w:rsid w:val="00D00B1D"/>
    <w:rsid w:val="00D07C21"/>
    <w:rsid w:val="00D4175C"/>
    <w:rsid w:val="00E16B05"/>
    <w:rsid w:val="00E35E7B"/>
    <w:rsid w:val="00E53AC1"/>
    <w:rsid w:val="00E96650"/>
    <w:rsid w:val="00EC27D5"/>
    <w:rsid w:val="00F138F4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3" ma:contentTypeDescription="Create a new document." ma:contentTypeScope="" ma:versionID="368d880904c9defdc78d3a2d3151c772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40a8a7810beb0047eff836592be0f1e6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026CC7-017E-4CAD-8061-A8CE04F6938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customXml/itemProps2.xml><?xml version="1.0" encoding="utf-8"?>
<ds:datastoreItem xmlns:ds="http://schemas.openxmlformats.org/officeDocument/2006/customXml" ds:itemID="{430D122C-CC54-45CF-92A3-AFABBEAFD120}"/>
</file>

<file path=customXml/itemProps3.xml><?xml version="1.0" encoding="utf-8"?>
<ds:datastoreItem xmlns:ds="http://schemas.openxmlformats.org/officeDocument/2006/customXml" ds:itemID="{E83B8476-71C0-4D1B-9CBB-A83804458B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BGPERT</cp:lastModifiedBy>
  <cp:revision>7</cp:revision>
  <cp:lastPrinted>2019-12-18T08:58:00Z</cp:lastPrinted>
  <dcterms:created xsi:type="dcterms:W3CDTF">2023-03-15T07:20:00Z</dcterms:created>
  <dcterms:modified xsi:type="dcterms:W3CDTF">2023-04-25T08:55:00Z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7100</vt:r8>
  </property>
  <property fmtid="{D5CDD505-2E9C-101B-9397-08002B2CF9AE}" pid="4" name="MediaServiceImageTags">
    <vt:lpwstr/>
  </property>
</Properties>
</file>